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3093-VMS-2026-017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Lieferung von zwei Komplettfahrzeugen zur mobilen Verkehrsüberwachung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Lieferleistung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